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32A74">
      <w:r>
        <w:t xml:space="preserve"> SATSO Başkanı Kösemusul ‘’</w:t>
      </w:r>
      <w:r w:rsidR="00BA53F5">
        <w:t xml:space="preserve">Sakaryalı mükellefler </w:t>
      </w:r>
      <w:r>
        <w:t>,</w:t>
      </w:r>
      <w:r w:rsidR="00BA53F5">
        <w:t>torba yasayla ilgili sorularına ilk ağızdan cevap alacaklar</w:t>
      </w:r>
      <w:r>
        <w:t>’’</w:t>
      </w:r>
    </w:p>
    <w:p w:rsidR="00BA53F5" w:rsidRDefault="00BA53F5"/>
    <w:p w:rsidR="00BA53F5" w:rsidRDefault="00BA53F5">
      <w:r>
        <w:t xml:space="preserve">Gelir İdaresi Daire Başkanı  </w:t>
      </w:r>
    </w:p>
    <w:p w:rsidR="00BA53F5" w:rsidRDefault="00BA53F5">
      <w:r>
        <w:t>Ayşe Dilbay Cuma günü SATSO’da</w:t>
      </w:r>
    </w:p>
    <w:p w:rsidR="00BA53F5" w:rsidRDefault="00BA53F5"/>
    <w:p w:rsidR="00BA53F5" w:rsidRDefault="00BA53F5">
      <w:r>
        <w:t>Cumhuriyet tarihinin en kapsamlı borç yapılandırması stok ve muhasebe kayıtlarının güncelleştirilmes</w:t>
      </w:r>
      <w:r w:rsidR="00732A74">
        <w:t xml:space="preserve">i ile matrah artırımı hakkında 6111 sayılı kanun </w:t>
      </w:r>
      <w:r>
        <w:t xml:space="preserve">yenilikler getiriyor. Sakaryalı mükelleflerin de bu konularda pek çok soracağı konu olması SATSO Ticaret ve Sanayi Odası’nı harekete geçirdi. SATSO </w:t>
      </w:r>
      <w:r w:rsidR="00732A74">
        <w:t>Başkanı Mahmut Kösemusul Vergi D</w:t>
      </w:r>
      <w:r>
        <w:t>airesi ile yaptıkları görüşme sonunda ortaklaşa bir seminer düzenleme kararı aldıklarını belirtti. Kösemusul  konuyla ilgili şu bilgiyi verdi. ‘’</w:t>
      </w:r>
      <w:r w:rsidR="00732A74">
        <w:t xml:space="preserve"> Gelir İdaresi Daire Başkanı S</w:t>
      </w:r>
      <w:r>
        <w:t>ayın Ayşe Dilbay hanımefendi yasa hazırlanırken de görevlerde bulundu.</w:t>
      </w:r>
      <w:r w:rsidR="00732A74">
        <w:t xml:space="preserve"> Yasanın mimarlarından olarak Sakarya V</w:t>
      </w:r>
      <w:r>
        <w:t>ergi Dairesi işbirliğiyle kendisini SATSO’ya davet ettik. 18 Mart Cuma günü saat 16.00 ‘</w:t>
      </w:r>
      <w:r w:rsidR="00732A74">
        <w:t>da SATSO M</w:t>
      </w:r>
      <w:r>
        <w:t>eclis Salonu’nda düzenleyeceğimiz toplantıda ‘’Torba yasa’’ ele alınacak ve mükelleflere</w:t>
      </w:r>
      <w:r w:rsidR="00732A74">
        <w:t xml:space="preserve"> aydınlatıcı bilgiler verilecek, kanunun sunduğu fırsatlar anlatılacak. Akabinde katılımcı üyelerimizin tereddütleriyle ilgili sorulara cevap verilecek. Tüm üyelerimizin bu imkanı değerlendirmesi ve kendilerini ilgilendiren konularda bilgi edinmelerinin yararlı olacağını duyurmak istiyorum ‘</w:t>
      </w:r>
    </w:p>
    <w:sectPr w:rsidR="00BA53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BA53F5"/>
    <w:rsid w:val="00732A74"/>
    <w:rsid w:val="00BA53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Müjgan ZAMAN</dc:creator>
  <cp:keywords/>
  <dc:description/>
  <cp:lastModifiedBy>Müjgan ZAMAN</cp:lastModifiedBy>
  <cp:revision>3</cp:revision>
  <dcterms:created xsi:type="dcterms:W3CDTF">2011-03-15T08:27:00Z</dcterms:created>
  <dcterms:modified xsi:type="dcterms:W3CDTF">2011-03-15T08:44:00Z</dcterms:modified>
</cp:coreProperties>
</file>